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/>
          <w:color w:val="FF0000"/>
          <w:kern w:val="0"/>
          <w:sz w:val="24"/>
        </w:rPr>
      </w:pPr>
      <w:bookmarkStart w:id="0" w:name="_GoBack"/>
      <w:bookmarkEnd w:id="0"/>
    </w:p>
    <w:p>
      <w:pPr>
        <w:spacing w:line="360" w:lineRule="auto"/>
        <w:jc w:val="center"/>
        <w:rPr>
          <w:rFonts w:ascii="方正舒体" w:eastAsia="方正舒体"/>
          <w:kern w:val="0"/>
          <w:sz w:val="24"/>
        </w:rPr>
      </w:pPr>
      <w:r>
        <w:rPr>
          <w:rFonts w:hint="eastAsia" w:ascii="方正舒体" w:eastAsia="方正舒体"/>
          <w:kern w:val="0"/>
          <w:sz w:val="24"/>
        </w:rPr>
        <w:drawing>
          <wp:inline distT="0" distB="0" distL="0" distR="0">
            <wp:extent cx="4161155" cy="999490"/>
            <wp:effectExtent l="0" t="0" r="10795" b="10160"/>
            <wp:docPr id="1" name="图片 1" descr="xiaohu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xiaohui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61155" cy="999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ascii="黑体" w:hAnsi="宋体" w:eastAsia="黑体"/>
          <w:b/>
          <w:spacing w:val="50"/>
          <w:sz w:val="44"/>
          <w:szCs w:val="44"/>
        </w:rPr>
      </w:pPr>
    </w:p>
    <w:p>
      <w:pPr>
        <w:spacing w:line="360" w:lineRule="auto"/>
        <w:jc w:val="center"/>
        <w:rPr>
          <w:rFonts w:ascii="方正舒体" w:eastAsia="方正舒体"/>
          <w:kern w:val="0"/>
          <w:sz w:val="36"/>
          <w:szCs w:val="36"/>
        </w:rPr>
      </w:pPr>
      <w:r>
        <w:rPr>
          <w:rFonts w:hint="eastAsia" w:ascii="黑体" w:hAnsi="宋体" w:eastAsia="黑体"/>
          <w:b/>
          <w:spacing w:val="50"/>
          <w:sz w:val="36"/>
          <w:szCs w:val="36"/>
        </w:rPr>
        <w:t>《创业教育与就业指导》期末作业</w:t>
      </w:r>
    </w:p>
    <w:p>
      <w:pPr>
        <w:spacing w:line="360" w:lineRule="auto"/>
        <w:jc w:val="center"/>
        <w:rPr>
          <w:rFonts w:ascii="黑体" w:hAnsi="宋体" w:eastAsia="黑体"/>
          <w:b/>
          <w:spacing w:val="50"/>
          <w:sz w:val="36"/>
          <w:szCs w:val="36"/>
        </w:rPr>
      </w:pPr>
      <w:r>
        <w:rPr>
          <w:rFonts w:hint="eastAsia" w:ascii="黑体" w:hAnsi="宋体" w:eastAsia="黑体"/>
          <w:b/>
          <w:spacing w:val="50"/>
          <w:sz w:val="36"/>
          <w:szCs w:val="36"/>
        </w:rPr>
        <w:t>创业教育部分（满分60分）</w:t>
      </w:r>
    </w:p>
    <w:p>
      <w:pPr>
        <w:spacing w:line="480" w:lineRule="auto"/>
        <w:ind w:firstLine="120"/>
        <w:jc w:val="center"/>
        <w:rPr>
          <w:rFonts w:ascii="宋体" w:hAnsi="宋体"/>
          <w:b/>
          <w:spacing w:val="50"/>
          <w:sz w:val="44"/>
          <w:szCs w:val="44"/>
        </w:rPr>
      </w:pPr>
    </w:p>
    <w:p>
      <w:pPr>
        <w:spacing w:line="360" w:lineRule="auto"/>
        <w:rPr>
          <w:rFonts w:ascii="宋体" w:hAnsi="宋体"/>
          <w:b/>
          <w:spacing w:val="50"/>
          <w:sz w:val="44"/>
          <w:szCs w:val="44"/>
        </w:rPr>
      </w:pPr>
    </w:p>
    <w:p>
      <w:pPr>
        <w:tabs>
          <w:tab w:val="left" w:pos="2100"/>
          <w:tab w:val="left" w:pos="7740"/>
        </w:tabs>
        <w:spacing w:line="360" w:lineRule="auto"/>
        <w:rPr>
          <w:rFonts w:ascii="宋体" w:hAnsi="宋体"/>
          <w:spacing w:val="50"/>
          <w:szCs w:val="21"/>
        </w:rPr>
      </w:pPr>
      <w:r>
        <w:rPr>
          <w:rFonts w:hint="eastAsia" w:ascii="宋体" w:hAnsi="宋体"/>
          <w:spacing w:val="50"/>
          <w:szCs w:val="21"/>
        </w:rPr>
        <w:t>　　　　　　</w:t>
      </w:r>
    </w:p>
    <w:p>
      <w:pPr>
        <w:tabs>
          <w:tab w:val="left" w:pos="2100"/>
          <w:tab w:val="left" w:pos="7740"/>
        </w:tabs>
        <w:spacing w:line="360" w:lineRule="auto"/>
        <w:rPr>
          <w:rFonts w:ascii="宋体" w:hAnsi="宋体"/>
          <w:spacing w:val="50"/>
          <w:szCs w:val="21"/>
        </w:rPr>
      </w:pPr>
    </w:p>
    <w:p>
      <w:pPr>
        <w:tabs>
          <w:tab w:val="left" w:pos="2100"/>
          <w:tab w:val="left" w:pos="7740"/>
        </w:tabs>
        <w:spacing w:line="360" w:lineRule="auto"/>
        <w:rPr>
          <w:rFonts w:ascii="宋体" w:hAnsi="宋体"/>
          <w:b/>
          <w:bCs/>
          <w:sz w:val="28"/>
        </w:rPr>
      </w:pPr>
    </w:p>
    <w:p>
      <w:pPr>
        <w:tabs>
          <w:tab w:val="left" w:pos="2100"/>
          <w:tab w:val="left" w:pos="7740"/>
        </w:tabs>
        <w:spacing w:line="360" w:lineRule="auto"/>
        <w:rPr>
          <w:rFonts w:ascii="宋体" w:hAnsi="宋体"/>
          <w:b/>
          <w:bCs/>
          <w:sz w:val="28"/>
        </w:rPr>
      </w:pPr>
    </w:p>
    <w:p>
      <w:pPr>
        <w:tabs>
          <w:tab w:val="left" w:pos="2100"/>
        </w:tabs>
        <w:spacing w:line="360" w:lineRule="auto"/>
        <w:ind w:firstLine="1500" w:firstLineChars="500"/>
        <w:rPr>
          <w:rFonts w:ascii="宋体" w:hAnsi="宋体"/>
          <w:b/>
          <w:bCs/>
          <w:sz w:val="28"/>
          <w:szCs w:val="28"/>
          <w:u w:val="single"/>
        </w:rPr>
      </w:pPr>
      <w:r>
        <w:rPr>
          <w:rFonts w:hint="eastAsia" w:ascii="黑体" w:hAnsi="黑体" w:eastAsia="黑体"/>
          <w:bCs/>
          <w:sz w:val="30"/>
          <w:szCs w:val="30"/>
        </w:rPr>
        <w:t>学院名称</w:t>
      </w:r>
      <w:r>
        <w:rPr>
          <w:rFonts w:hint="eastAsia" w:ascii="宋体" w:hAnsi="宋体"/>
          <w:bCs/>
          <w:sz w:val="30"/>
          <w:szCs w:val="30"/>
        </w:rPr>
        <w:t>　</w:t>
      </w:r>
      <w:r>
        <w:rPr>
          <w:rFonts w:hint="eastAsia" w:ascii="宋体" w:hAnsi="宋体"/>
          <w:bCs/>
          <w:sz w:val="24"/>
          <w:u w:val="single"/>
        </w:rPr>
        <w:t xml:space="preserve"> </w:t>
      </w:r>
      <w:r>
        <w:rPr>
          <w:rFonts w:hint="eastAsia" w:ascii="宋体" w:hAnsi="宋体"/>
          <w:bCs/>
          <w:color w:val="FF0000"/>
          <w:sz w:val="24"/>
          <w:u w:val="single"/>
        </w:rPr>
        <w:t>(四号宋体加粗，以</w:t>
      </w:r>
      <w:commentRangeStart w:id="0"/>
      <w:r>
        <w:rPr>
          <w:rFonts w:hint="eastAsia" w:ascii="宋体" w:hAnsi="宋体"/>
          <w:bCs/>
          <w:color w:val="FF0000"/>
          <w:sz w:val="24"/>
          <w:u w:val="single"/>
        </w:rPr>
        <w:t>下同</w:t>
      </w:r>
      <w:commentRangeEnd w:id="0"/>
      <w:r>
        <w:rPr>
          <w:rStyle w:val="7"/>
        </w:rPr>
        <w:commentReference w:id="0"/>
      </w:r>
      <w:r>
        <w:rPr>
          <w:rFonts w:hint="eastAsia" w:ascii="宋体" w:hAnsi="宋体"/>
          <w:bCs/>
          <w:color w:val="FF0000"/>
          <w:sz w:val="24"/>
          <w:u w:val="single"/>
        </w:rPr>
        <w:t>)</w:t>
      </w:r>
      <w:r>
        <w:rPr>
          <w:rFonts w:ascii="宋体" w:hAnsi="宋体"/>
          <w:bCs/>
          <w:sz w:val="24"/>
          <w:u w:val="single"/>
        </w:rPr>
        <w:t xml:space="preserve">          </w:t>
      </w:r>
    </w:p>
    <w:p>
      <w:pPr>
        <w:tabs>
          <w:tab w:val="left" w:pos="7740"/>
        </w:tabs>
        <w:spacing w:line="360" w:lineRule="auto"/>
        <w:rPr>
          <w:rFonts w:ascii="黑体" w:hAnsi="黑体" w:eastAsia="黑体"/>
          <w:bCs/>
          <w:sz w:val="24"/>
          <w:u w:val="single"/>
        </w:rPr>
      </w:pPr>
      <w:r>
        <w:rPr>
          <w:rFonts w:hint="eastAsia" w:ascii="宋体" w:hAnsi="宋体"/>
          <w:bCs/>
          <w:sz w:val="30"/>
          <w:szCs w:val="30"/>
        </w:rPr>
        <w:t>　　　　　</w:t>
      </w:r>
      <w:r>
        <w:rPr>
          <w:rFonts w:hint="eastAsia" w:ascii="黑体" w:hAnsi="黑体" w:eastAsia="黑体"/>
          <w:bCs/>
          <w:sz w:val="30"/>
          <w:szCs w:val="30"/>
        </w:rPr>
        <w:t>专业班级　</w:t>
      </w:r>
      <w:r>
        <w:rPr>
          <w:rFonts w:ascii="黑体" w:hAnsi="黑体" w:eastAsia="黑体"/>
          <w:bCs/>
          <w:sz w:val="24"/>
          <w:u w:val="single"/>
        </w:rPr>
        <w:t>　　</w:t>
      </w:r>
      <w:r>
        <w:rPr>
          <w:rFonts w:hint="eastAsia" w:ascii="黑体" w:hAnsi="黑体" w:eastAsia="黑体"/>
          <w:b/>
          <w:bCs/>
          <w:sz w:val="28"/>
          <w:szCs w:val="28"/>
          <w:u w:val="single"/>
        </w:rPr>
        <w:t xml:space="preserve">                 　</w:t>
      </w:r>
      <w:r>
        <w:rPr>
          <w:rFonts w:hint="eastAsia" w:ascii="黑体" w:hAnsi="黑体" w:eastAsia="黑体"/>
          <w:bCs/>
          <w:sz w:val="24"/>
          <w:u w:val="single"/>
        </w:rPr>
        <w:t xml:space="preserve">       </w:t>
      </w:r>
    </w:p>
    <w:p>
      <w:pPr>
        <w:tabs>
          <w:tab w:val="left" w:pos="7740"/>
        </w:tabs>
        <w:spacing w:line="360" w:lineRule="auto"/>
        <w:rPr>
          <w:rFonts w:ascii="黑体" w:hAnsi="黑体" w:eastAsia="黑体"/>
          <w:bCs/>
          <w:sz w:val="24"/>
          <w:u w:val="single"/>
        </w:rPr>
      </w:pPr>
      <w:r>
        <w:rPr>
          <w:rFonts w:hint="eastAsia" w:ascii="宋体" w:hAnsi="宋体"/>
          <w:bCs/>
          <w:sz w:val="30"/>
          <w:szCs w:val="30"/>
        </w:rPr>
        <w:t>　　　　　</w:t>
      </w:r>
      <w:r>
        <w:rPr>
          <w:rFonts w:hint="eastAsia" w:ascii="黑体" w:hAnsi="黑体" w:eastAsia="黑体"/>
          <w:bCs/>
          <w:sz w:val="30"/>
          <w:szCs w:val="30"/>
        </w:rPr>
        <w:t>学    号　</w:t>
      </w:r>
      <w:r>
        <w:rPr>
          <w:rFonts w:ascii="黑体" w:hAnsi="黑体" w:eastAsia="黑体"/>
          <w:bCs/>
          <w:sz w:val="24"/>
          <w:u w:val="single"/>
        </w:rPr>
        <w:t>　　</w:t>
      </w:r>
      <w:r>
        <w:rPr>
          <w:rFonts w:hint="eastAsia" w:ascii="黑体" w:hAnsi="黑体" w:eastAsia="黑体"/>
          <w:b/>
          <w:bCs/>
          <w:sz w:val="28"/>
          <w:szCs w:val="28"/>
          <w:u w:val="single"/>
        </w:rPr>
        <w:t xml:space="preserve">                 　</w:t>
      </w:r>
      <w:r>
        <w:rPr>
          <w:rFonts w:hint="eastAsia" w:ascii="黑体" w:hAnsi="黑体" w:eastAsia="黑体"/>
          <w:bCs/>
          <w:sz w:val="24"/>
          <w:u w:val="single"/>
        </w:rPr>
        <w:t xml:space="preserve">       </w:t>
      </w:r>
    </w:p>
    <w:p>
      <w:pPr>
        <w:tabs>
          <w:tab w:val="left" w:pos="7740"/>
        </w:tabs>
        <w:spacing w:line="360" w:lineRule="auto"/>
        <w:rPr>
          <w:rFonts w:ascii="黑体" w:hAnsi="黑体" w:eastAsia="黑体"/>
          <w:b/>
          <w:bCs/>
          <w:sz w:val="18"/>
          <w:szCs w:val="18"/>
          <w:u w:val="single"/>
        </w:rPr>
      </w:pPr>
      <w:r>
        <w:rPr>
          <w:rFonts w:hint="eastAsia" w:ascii="宋体" w:hAnsi="宋体"/>
          <w:bCs/>
          <w:sz w:val="30"/>
          <w:szCs w:val="30"/>
        </w:rPr>
        <w:t>　　　　　</w:t>
      </w:r>
      <w:r>
        <w:rPr>
          <w:rFonts w:hint="eastAsia" w:ascii="黑体" w:hAnsi="黑体" w:eastAsia="黑体"/>
          <w:bCs/>
          <w:sz w:val="30"/>
          <w:szCs w:val="30"/>
        </w:rPr>
        <w:t>学生姓名　</w:t>
      </w:r>
      <w:r>
        <w:rPr>
          <w:rFonts w:hint="eastAsia" w:ascii="黑体" w:hAnsi="黑体" w:eastAsia="黑体"/>
          <w:bCs/>
          <w:sz w:val="24"/>
          <w:u w:val="single"/>
        </w:rPr>
        <w:t xml:space="preserve">   </w:t>
      </w:r>
      <w:r>
        <w:rPr>
          <w:rFonts w:hint="eastAsia" w:ascii="黑体" w:hAnsi="黑体" w:eastAsia="黑体"/>
          <w:bCs/>
          <w:sz w:val="30"/>
          <w:szCs w:val="30"/>
          <w:u w:val="single"/>
        </w:rPr>
        <w:t xml:space="preserve">  </w:t>
      </w:r>
      <w:r>
        <w:rPr>
          <w:rFonts w:hint="eastAsia" w:ascii="黑体" w:hAnsi="黑体" w:eastAsia="黑体"/>
          <w:b/>
          <w:bCs/>
          <w:sz w:val="28"/>
          <w:szCs w:val="28"/>
          <w:u w:val="single"/>
        </w:rPr>
        <w:t xml:space="preserve">    </w:t>
      </w:r>
      <w:r>
        <w:rPr>
          <w:rFonts w:hint="eastAsia" w:ascii="黑体" w:hAnsi="黑体" w:eastAsia="黑体"/>
          <w:bCs/>
          <w:sz w:val="30"/>
          <w:szCs w:val="30"/>
          <w:u w:val="single"/>
        </w:rPr>
        <w:t xml:space="preserve">　 </w:t>
      </w:r>
      <w:r>
        <w:rPr>
          <w:rFonts w:hint="eastAsia" w:ascii="黑体" w:hAnsi="黑体" w:eastAsia="黑体"/>
          <w:bCs/>
          <w:sz w:val="24"/>
          <w:u w:val="single"/>
        </w:rPr>
        <w:t xml:space="preserve">                   </w:t>
      </w:r>
    </w:p>
    <w:p>
      <w:pPr>
        <w:tabs>
          <w:tab w:val="left" w:pos="7740"/>
        </w:tabs>
        <w:spacing w:line="360" w:lineRule="auto"/>
        <w:ind w:firstLine="1500" w:firstLineChars="500"/>
        <w:rPr>
          <w:rFonts w:ascii="宋体" w:hAnsi="宋体"/>
          <w:sz w:val="28"/>
        </w:rPr>
      </w:pPr>
      <w:r>
        <w:rPr>
          <w:rFonts w:hint="eastAsia" w:ascii="黑体" w:hAnsi="黑体" w:eastAsia="黑体"/>
          <w:bCs/>
          <w:sz w:val="30"/>
          <w:szCs w:val="30"/>
        </w:rPr>
        <w:t>成    绩　</w:t>
      </w:r>
      <w:r>
        <w:rPr>
          <w:rFonts w:hint="eastAsia" w:ascii="黑体" w:hAnsi="黑体" w:eastAsia="黑体"/>
          <w:bCs/>
          <w:sz w:val="24"/>
          <w:u w:val="single"/>
        </w:rPr>
        <w:t xml:space="preserve">   </w:t>
      </w:r>
      <w:r>
        <w:rPr>
          <w:rFonts w:hint="eastAsia" w:ascii="黑体" w:hAnsi="黑体" w:eastAsia="黑体"/>
          <w:bCs/>
          <w:sz w:val="30"/>
          <w:szCs w:val="30"/>
          <w:u w:val="single"/>
        </w:rPr>
        <w:t xml:space="preserve">  </w:t>
      </w:r>
      <w:r>
        <w:rPr>
          <w:rFonts w:hint="eastAsia" w:ascii="黑体" w:hAnsi="黑体" w:eastAsia="黑体"/>
          <w:b/>
          <w:bCs/>
          <w:sz w:val="28"/>
          <w:szCs w:val="28"/>
          <w:u w:val="single"/>
        </w:rPr>
        <w:t xml:space="preserve">    </w:t>
      </w:r>
      <w:r>
        <w:rPr>
          <w:rFonts w:hint="eastAsia" w:ascii="黑体" w:hAnsi="黑体" w:eastAsia="黑体"/>
          <w:bCs/>
          <w:sz w:val="30"/>
          <w:szCs w:val="30"/>
          <w:u w:val="single"/>
        </w:rPr>
        <w:t xml:space="preserve">　 </w:t>
      </w:r>
      <w:r>
        <w:rPr>
          <w:rFonts w:hint="eastAsia" w:ascii="黑体" w:hAnsi="黑体" w:eastAsia="黑体"/>
          <w:bCs/>
          <w:sz w:val="24"/>
          <w:u w:val="single"/>
        </w:rPr>
        <w:t xml:space="preserve">                   </w:t>
      </w:r>
    </w:p>
    <w:p>
      <w:pPr>
        <w:tabs>
          <w:tab w:val="left" w:pos="7740"/>
        </w:tabs>
        <w:spacing w:line="360" w:lineRule="auto"/>
        <w:ind w:firstLine="3080" w:firstLineChars="1100"/>
        <w:rPr>
          <w:rFonts w:ascii="宋体" w:hAnsi="宋体"/>
          <w:sz w:val="28"/>
        </w:rPr>
      </w:pPr>
    </w:p>
    <w:p>
      <w:pPr>
        <w:tabs>
          <w:tab w:val="left" w:pos="7740"/>
        </w:tabs>
        <w:spacing w:line="360" w:lineRule="auto"/>
        <w:rPr>
          <w:rFonts w:ascii="宋体" w:hAnsi="宋体"/>
          <w:sz w:val="28"/>
        </w:rPr>
      </w:pPr>
    </w:p>
    <w:p>
      <w:pPr>
        <w:tabs>
          <w:tab w:val="left" w:pos="7740"/>
        </w:tabs>
        <w:spacing w:line="360" w:lineRule="auto"/>
        <w:jc w:val="center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2016年</w:t>
      </w:r>
      <w:r>
        <w:rPr>
          <w:rFonts w:ascii="宋体" w:hAnsi="宋体"/>
          <w:sz w:val="28"/>
        </w:rPr>
        <w:t>11</w:t>
      </w:r>
      <w:r>
        <w:rPr>
          <w:rFonts w:hint="eastAsia" w:ascii="宋体" w:hAnsi="宋体"/>
          <w:sz w:val="28"/>
        </w:rPr>
        <w:t>月</w:t>
      </w:r>
      <w:r>
        <w:rPr>
          <w:rFonts w:ascii="宋体" w:hAnsi="宋体"/>
          <w:sz w:val="28"/>
        </w:rPr>
        <w:t>18</w:t>
      </w:r>
      <w:r>
        <w:rPr>
          <w:rFonts w:hint="eastAsia" w:ascii="宋体" w:hAnsi="宋体"/>
          <w:sz w:val="28"/>
        </w:rPr>
        <w:t>日</w:t>
      </w:r>
    </w:p>
    <w:p>
      <w:pPr>
        <w:tabs>
          <w:tab w:val="left" w:pos="7740"/>
        </w:tabs>
        <w:spacing w:line="360" w:lineRule="auto"/>
        <w:jc w:val="center"/>
        <w:rPr>
          <w:rFonts w:ascii="宋体" w:hAnsi="宋体"/>
          <w:sz w:val="28"/>
        </w:rPr>
        <w:sectPr>
          <w:headerReference r:id="rId4" w:type="first"/>
          <w:footerReference r:id="rId6" w:type="first"/>
          <w:footerReference r:id="rId5" w:type="default"/>
          <w:pgSz w:w="11906" w:h="16838"/>
          <w:pgMar w:top="1440" w:right="1588" w:bottom="1440" w:left="1797" w:header="851" w:footer="992" w:gutter="0"/>
          <w:pgNumType w:start="0"/>
          <w:cols w:space="425" w:num="1"/>
          <w:titlePg/>
          <w:docGrid w:linePitch="312" w:charSpace="0"/>
        </w:sectPr>
      </w:pPr>
    </w:p>
    <w:p>
      <w:pPr>
        <w:spacing w:line="312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一、论述题：（10分）</w:t>
      </w: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什么是电梯式演讲？怎样设计电梯式演讲才有助于企业撰写更加有效的创业计划书？</w:t>
      </w: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  <w:sectPr>
          <w:footerReference r:id="rId8" w:type="first"/>
          <w:footerReference r:id="rId7" w:type="default"/>
          <w:pgSz w:w="11906" w:h="16838"/>
          <w:pgMar w:top="1440" w:right="1588" w:bottom="1440" w:left="1797" w:header="851" w:footer="992" w:gutter="0"/>
          <w:pgNumType w:start="1"/>
          <w:cols w:space="425" w:num="1"/>
          <w:titlePg/>
          <w:docGrid w:linePitch="312" w:charSpace="0"/>
        </w:sectPr>
      </w:pPr>
    </w:p>
    <w:p>
      <w:pPr>
        <w:spacing w:line="312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二、材料题（15分）</w:t>
      </w: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肯德尔·瑞安（Kendall Ryan）向银行申请贷款，准备开一家希腊风格餐厅，店址打算选在中西部一家大学校园附近。银行经理问肯德尔是否已经进行过原始调查、评估过开餐厅的可行性。肯德尔说自己已经做了大量的图书馆和网络调查，相信自己的餐厅一定成功。他说自己甚至做了仔细的研究，保证自己的希腊餐厅会经营良好。如果你是银行经理，你将如何回复肯德尔？（不少于350字）</w:t>
      </w: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  <w:sectPr>
          <w:pgSz w:w="11906" w:h="16838"/>
          <w:pgMar w:top="1440" w:right="1588" w:bottom="1440" w:left="1797" w:header="851" w:footer="992" w:gutter="0"/>
          <w:cols w:space="425" w:num="1"/>
          <w:titlePg/>
          <w:docGrid w:linePitch="312" w:charSpace="0"/>
        </w:sectPr>
      </w:pPr>
    </w:p>
    <w:p>
      <w:pPr>
        <w:spacing w:line="312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三、设计题（15分）</w:t>
      </w: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设想你计划开设一家名为Mountain Fresh的咖啡店。你的咖啡店像星巴克、Caribou咖啡店一样选择坐落在中西部大学主校区的三街区。你的咖啡店应考虑一些独特的因素：①你应该雇用对咖啡有爱好的人；②你卖的所有咖啡应该是公平贸易认证的咖啡；③你的咖啡店氛围应该轻松愉悦；④你应该拿出税后利润10%进行当地慈善捐助。充分施展你的创造力和商业敏感力为Mountain Fresh咖啡店设计前台与后台的运营模式。（不少于350字）</w:t>
      </w: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  <w:sectPr>
          <w:pgSz w:w="11906" w:h="16838"/>
          <w:pgMar w:top="1440" w:right="1588" w:bottom="1440" w:left="1797" w:header="851" w:footer="992" w:gutter="0"/>
          <w:cols w:space="425" w:num="1"/>
          <w:titlePg/>
          <w:docGrid w:linePitch="312" w:charSpace="0"/>
        </w:sectPr>
      </w:pPr>
    </w:p>
    <w:p>
      <w:pPr>
        <w:spacing w:line="312" w:lineRule="auto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四、案例分析题（20分）</w:t>
      </w:r>
    </w:p>
    <w:p>
      <w:pPr>
        <w:spacing w:line="300" w:lineRule="auto"/>
        <w:jc w:val="center"/>
        <w:rPr>
          <w:rFonts w:cs="宋体"/>
          <w:b/>
          <w:bCs/>
          <w:sz w:val="24"/>
        </w:rPr>
      </w:pPr>
      <w:r>
        <w:rPr>
          <w:rFonts w:hint="eastAsia" w:cs="宋体"/>
          <w:b/>
          <w:bCs/>
          <w:sz w:val="24"/>
        </w:rPr>
        <w:t>大一参加创业大赛赢了20万，大二开公司又赚了20万</w:t>
      </w: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大一时，他就在一次全国性创业大赛上拿到大奖，获得20万奖金；大二时，不甘寂寞的他“真刀真枪”地创业，成立了自己的公司，并在半年内赚到20万元。这位“创业达人”就是南京卓远文化传播有限公司总经理、南京工程学院经济管理学院大三学生刘伯敏。</w:t>
      </w:r>
    </w:p>
    <w:p>
      <w:pPr>
        <w:spacing w:line="300" w:lineRule="auto"/>
        <w:ind w:firstLine="482" w:firstLineChars="200"/>
        <w:rPr>
          <w:rFonts w:cs="宋体"/>
          <w:b/>
          <w:bCs/>
          <w:sz w:val="24"/>
        </w:rPr>
      </w:pPr>
      <w:r>
        <w:rPr>
          <w:rFonts w:hint="eastAsia" w:cs="宋体"/>
          <w:b/>
          <w:bCs/>
          <w:sz w:val="24"/>
        </w:rPr>
        <w:t>一到假期就打工，高中开始不再向父母要钱</w:t>
      </w: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“我家在甘肃陇西的大山里，父亲做了20多年代课老师，现在每个月才300元工资，母亲种田，家里收入太低了。”刘伯敏告诉记者，要上学就得自己挣钱。上初中时他就帮着母亲卖水果，过年期间他还卖烟花爆竹贴补家用。</w:t>
      </w: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“上高中后我跟三叔学了电焊，打工挣钱，那之后我没再跟父母要过钱。”刘伯敏每逢暑假就跟三叔一起去内蒙古打工。“要做16个小时火车，夏天在高空干活，汗像水一样往下淌，还经常因为做的不够好被工头训斥。”刘伯敏回忆道。</w:t>
      </w: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他不怕苦，最难接受的是被拖欠工资。辛苦一个暑假能挣3000元，包工头就是不给。刘伯敏那时就下定决心，将来一定要自己创业。</w:t>
      </w:r>
    </w:p>
    <w:p>
      <w:pPr>
        <w:spacing w:line="300" w:lineRule="auto"/>
        <w:ind w:firstLine="482" w:firstLineChars="200"/>
        <w:rPr>
          <w:rFonts w:cs="宋体"/>
          <w:b/>
          <w:bCs/>
          <w:sz w:val="24"/>
        </w:rPr>
      </w:pPr>
      <w:r>
        <w:rPr>
          <w:rFonts w:hint="eastAsia" w:cs="宋体"/>
          <w:b/>
          <w:bCs/>
          <w:sz w:val="24"/>
        </w:rPr>
        <w:t>创业大赛比拼卖饮料，赢了20万奖金</w:t>
      </w: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进了大学后，刘伯敏一直在留意各种机会进行创业。2010年9月，“红冠杯”全国大学生创业大赛宣传画跳入他的视线，内容是帮红冠饮料设计营销方案，然后实战营销。他决定组织团队参加。</w:t>
      </w: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“那次比赛，各地有100多所高校参加，比了整整一年。”刘伯敏组织的“珠风”团队采用了饥饿营销法抢占市场，也就是先不拿出产品，先向消费者灌输产品的各种好处、优点，让消费者对产品产生期待和好感。</w:t>
      </w:r>
    </w:p>
    <w:p>
      <w:pPr>
        <w:spacing w:line="30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“当时一家南京企业要在中秋给员工发福利，我就主动找到老总，对他讲了这种饮料的功效和好处，老总被我们说动了，希望团购。我当时心里很高兴，但坚持饥饿营销，表示没有这么多货。直到最后才‘勉为其难’地卖给他100箱。”刘伯敏说。</w:t>
      </w:r>
    </w:p>
    <w:p>
      <w:pPr>
        <w:spacing w:line="300" w:lineRule="auto"/>
        <w:ind w:firstLine="480" w:firstLineChars="200"/>
        <w:rPr>
          <w:rFonts w:cs="宋体"/>
          <w:sz w:val="24"/>
        </w:rPr>
      </w:pPr>
      <w:r>
        <w:rPr>
          <w:rFonts w:hint="eastAsia" w:cs="宋体"/>
          <w:sz w:val="24"/>
        </w:rPr>
        <w:t>饥饿营销帮助他们的团队赢得了销售1368箱饮料的好成绩。他们还主打爱心牌，在营销的同时积极募捐，把募集到的资金捐给希望小学，这一举动给评委会留下深刻印象。结果，“珠风”团队一举获得了全国亚军，并获得20万奖金。</w:t>
      </w:r>
    </w:p>
    <w:p>
      <w:pPr>
        <w:spacing w:line="300" w:lineRule="auto"/>
        <w:ind w:firstLine="482" w:firstLineChars="200"/>
        <w:rPr>
          <w:rFonts w:cs="宋体"/>
          <w:b/>
          <w:bCs/>
          <w:sz w:val="24"/>
        </w:rPr>
      </w:pPr>
      <w:r>
        <w:rPr>
          <w:rFonts w:hint="eastAsia" w:cs="宋体"/>
          <w:b/>
          <w:bCs/>
          <w:sz w:val="24"/>
        </w:rPr>
        <w:t xml:space="preserve">开办会员制的创业培训班，带动更多大学生创业 </w:t>
      </w:r>
    </w:p>
    <w:p>
      <w:pPr>
        <w:spacing w:line="300" w:lineRule="auto"/>
        <w:ind w:firstLine="480" w:firstLineChars="200"/>
        <w:rPr>
          <w:rFonts w:cs="宋体"/>
          <w:sz w:val="24"/>
        </w:rPr>
      </w:pPr>
      <w:r>
        <w:rPr>
          <w:rFonts w:hint="eastAsia" w:cs="宋体"/>
          <w:sz w:val="24"/>
        </w:rPr>
        <w:t>这次胜利让刘伯敏创业的信心大增。大二一开学，怀揣着20万奖金、学校免费提供的场地，刘伯敏的卓远文化传播有限公司开张了。</w:t>
      </w:r>
    </w:p>
    <w:p>
      <w:pPr>
        <w:spacing w:line="300" w:lineRule="auto"/>
        <w:ind w:firstLine="480" w:firstLineChars="200"/>
        <w:rPr>
          <w:rFonts w:cs="宋体"/>
          <w:sz w:val="24"/>
        </w:rPr>
      </w:pPr>
      <w:r>
        <w:rPr>
          <w:rFonts w:hint="eastAsia" w:cs="宋体"/>
          <w:sz w:val="24"/>
        </w:rPr>
        <w:t>“经过创业大赛的磨练，我们的团队积累了一些经验，但也并非一帆风顺。”刘伯敏说。刚开始，他们帮一家通信公司做套餐推广，没想到推销通信产品和推销饮料完全是两回事，忙活了几个月，连承诺通信公司的业务量都没有完成，结果“颗粒无收”。</w:t>
      </w:r>
    </w:p>
    <w:p>
      <w:pPr>
        <w:spacing w:line="300" w:lineRule="auto"/>
        <w:ind w:firstLine="480" w:firstLineChars="200"/>
        <w:rPr>
          <w:rFonts w:cs="宋体"/>
          <w:sz w:val="24"/>
        </w:rPr>
      </w:pPr>
      <w:r>
        <w:rPr>
          <w:rFonts w:hint="eastAsia" w:cs="宋体"/>
          <w:sz w:val="24"/>
        </w:rPr>
        <w:t>经过调研，刘伯敏把公司的业务重新进行了定位，开拓与大学生相关的创业培训，网络营销等。</w:t>
      </w:r>
    </w:p>
    <w:p>
      <w:pPr>
        <w:spacing w:line="300" w:lineRule="auto"/>
        <w:ind w:firstLine="480" w:firstLineChars="200"/>
        <w:rPr>
          <w:rFonts w:cs="宋体"/>
          <w:sz w:val="24"/>
        </w:rPr>
      </w:pPr>
      <w:r>
        <w:rPr>
          <w:rFonts w:hint="eastAsia" w:cs="宋体"/>
          <w:sz w:val="24"/>
        </w:rPr>
        <w:t>“我发现，大学生对好的创业培训很感兴趣，而且现在就业压力大，如果把这两者结合起来，肯定有市场。”刘伯敏说。他请来了全国知名的创业导师团队，在给学生培训的同时，还给他们提供实践机会，让优秀学员到企业实习。培训班采用会员制，今年上半年才办了一起免费试听和两期正式课程，就招来了100多位会员，为公司带来了数万元的收入。</w:t>
      </w:r>
    </w:p>
    <w:p>
      <w:pPr>
        <w:spacing w:line="300" w:lineRule="auto"/>
        <w:ind w:firstLine="480" w:firstLineChars="200"/>
        <w:rPr>
          <w:rFonts w:cs="宋体"/>
          <w:sz w:val="24"/>
        </w:rPr>
      </w:pPr>
      <w:r>
        <w:rPr>
          <w:rFonts w:hint="eastAsia" w:cs="宋体"/>
          <w:sz w:val="24"/>
        </w:rPr>
        <w:t>“加上为电信、上海后大学时代等公司做的校园营销策划与推广，今年上半年，公司盈利得到了20万元 。”刘伯敏还透露，前不久刚与一家公司签了一笔大单，为他们即将推出的门户网站做高校的宣传推广，如果顺利的话，今年下半年公司盈利将实现翻番。</w:t>
      </w:r>
    </w:p>
    <w:p>
      <w:pPr>
        <w:spacing w:line="300" w:lineRule="auto"/>
        <w:rPr>
          <w:rFonts w:cs="宋体"/>
          <w:sz w:val="24"/>
        </w:rPr>
      </w:pPr>
      <w:r>
        <w:rPr>
          <w:rFonts w:hint="eastAsia" w:cs="宋体"/>
          <w:sz w:val="24"/>
        </w:rPr>
        <w:t>【分析题】</w:t>
      </w:r>
    </w:p>
    <w:p>
      <w:pPr>
        <w:numPr>
          <w:ilvl w:val="0"/>
          <w:numId w:val="1"/>
        </w:numPr>
        <w:spacing w:line="300" w:lineRule="auto"/>
        <w:rPr>
          <w:rFonts w:cs="宋体"/>
          <w:sz w:val="24"/>
        </w:rPr>
      </w:pPr>
      <w:r>
        <w:rPr>
          <w:rFonts w:hint="eastAsia" w:cs="宋体"/>
          <w:sz w:val="24"/>
        </w:rPr>
        <w:t>大学生刘伯敏通过参加创业大赛获得了什么？（4分）</w:t>
      </w:r>
    </w:p>
    <w:p>
      <w:pPr>
        <w:numPr>
          <w:ilvl w:val="0"/>
          <w:numId w:val="1"/>
        </w:numPr>
        <w:spacing w:line="300" w:lineRule="auto"/>
        <w:rPr>
          <w:rFonts w:cs="宋体"/>
          <w:sz w:val="24"/>
        </w:rPr>
      </w:pPr>
      <w:r>
        <w:rPr>
          <w:rFonts w:hint="eastAsia" w:cs="宋体"/>
          <w:sz w:val="24"/>
        </w:rPr>
        <w:t>你如何看待大学生参加创业大赛活动？（4分）</w:t>
      </w:r>
    </w:p>
    <w:p>
      <w:pPr>
        <w:numPr>
          <w:ilvl w:val="0"/>
          <w:numId w:val="1"/>
        </w:numPr>
        <w:spacing w:line="300" w:lineRule="auto"/>
        <w:rPr>
          <w:rFonts w:cs="宋体"/>
          <w:sz w:val="24"/>
        </w:rPr>
      </w:pPr>
      <w:r>
        <w:rPr>
          <w:rFonts w:hint="eastAsia" w:cs="宋体"/>
          <w:sz w:val="24"/>
        </w:rPr>
        <w:t>大学生刘伯敏如何识别到创业机会？（6分）</w:t>
      </w:r>
    </w:p>
    <w:p>
      <w:pPr>
        <w:numPr>
          <w:ilvl w:val="0"/>
          <w:numId w:val="1"/>
        </w:numPr>
        <w:spacing w:line="300" w:lineRule="auto"/>
        <w:rPr>
          <w:rFonts w:cs="宋体"/>
          <w:sz w:val="24"/>
        </w:rPr>
      </w:pPr>
      <w:r>
        <w:rPr>
          <w:rFonts w:hint="eastAsia" w:cs="宋体"/>
          <w:sz w:val="24"/>
        </w:rPr>
        <w:t>他的创业经历给予大学生群体怎样的启示？（6分）</w:t>
      </w: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spacing w:line="300" w:lineRule="auto"/>
        <w:rPr>
          <w:rFonts w:cs="宋体"/>
          <w:sz w:val="24"/>
        </w:rPr>
      </w:pPr>
    </w:p>
    <w:p>
      <w:pPr>
        <w:tabs>
          <w:tab w:val="left" w:pos="7740"/>
        </w:tabs>
        <w:spacing w:line="360" w:lineRule="auto"/>
        <w:jc w:val="center"/>
        <w:rPr>
          <w:rFonts w:ascii="宋体" w:hAnsi="宋体"/>
          <w:sz w:val="28"/>
        </w:rPr>
      </w:pPr>
    </w:p>
    <w:p/>
    <w:sectPr>
      <w:pgSz w:w="11906" w:h="16838"/>
      <w:pgMar w:top="1440" w:right="1588" w:bottom="1440" w:left="1797" w:header="851" w:footer="992" w:gutter="0"/>
      <w:cols w:space="425" w:num="1"/>
      <w:titlePg/>
      <w:docGrid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Administrator" w:date="2015-06-09T21:52:00Z" w:initials="A">
    <w:p>
      <w:pPr>
        <w:pStyle w:val="2"/>
      </w:pPr>
      <w:r>
        <w:t>注意字体，文字在横线的中间，两边留出的横线要对称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舒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rPr>
        <w:rStyle w:val="6"/>
        <w:rFonts w:hint="eastAsia"/>
      </w:rPr>
      <w:t xml:space="preserve">－ </w:t>
    </w: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</w:t>
    </w:r>
    <w:r>
      <w:rPr>
        <w:rStyle w:val="6"/>
      </w:rPr>
      <w:fldChar w:fldCharType="end"/>
    </w:r>
    <w:r>
      <w:rPr>
        <w:rStyle w:val="6"/>
        <w:rFonts w:hint="eastAsia"/>
      </w:rPr>
      <w:t xml:space="preserve"> －</w:t>
    </w: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</w:p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rPr>
        <w:rStyle w:val="6"/>
        <w:rFonts w:hint="eastAsia"/>
      </w:rPr>
      <w:t xml:space="preserve">－ </w:t>
    </w: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5</w:t>
    </w:r>
    <w:r>
      <w:rPr>
        <w:rStyle w:val="6"/>
      </w:rPr>
      <w:fldChar w:fldCharType="end"/>
    </w:r>
    <w:r>
      <w:rPr>
        <w:rStyle w:val="6"/>
        <w:rFonts w:hint="eastAsia"/>
      </w:rPr>
      <w:t xml:space="preserve"> －</w:t>
    </w:r>
  </w:p>
  <w:p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0776929"/>
    </w:sdtPr>
    <w:sdtContent>
      <w:p>
        <w:pPr>
          <w:pStyle w:val="3"/>
          <w:jc w:val="center"/>
        </w:pPr>
        <w:r>
          <w:rPr>
            <w:rFonts w:hint="eastAsia"/>
          </w:rPr>
          <w:t>—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4</w:t>
        </w:r>
        <w:r>
          <w:rPr>
            <w:lang w:val="zh-CN"/>
          </w:rPr>
          <w:fldChar w:fldCharType="end"/>
        </w:r>
        <w:r>
          <w:rPr>
            <w:rFonts w:hint="eastAsia"/>
          </w:rPr>
          <w:t>—</w:t>
        </w:r>
      </w:p>
    </w:sdtContent>
  </w:sdt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059DEE"/>
    <w:multiLevelType w:val="singleLevel"/>
    <w:tmpl w:val="58059DEE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E83CF8"/>
    <w:rsid w:val="06E83CF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8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  <w:style w:type="character" w:styleId="7">
    <w:name w:val="annotation reference"/>
    <w:uiPriority w:val="0"/>
    <w:rPr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1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2016-11-11T07:56:00Z</dcterms:created>
  <dc:creator>chuangyexueyuan</dc:creator>
  <cp:lastModifiedBy>chuangyexueyuan</cp:lastModifiedBy>
  <dcterms:modified xsi:type="dcterms:W3CDTF">2016-11-11T07:57:14Z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